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0F8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979DB" w:rsidRPr="002979DB" w14:paraId="3E4DE9C3" w14:textId="77777777" w:rsidTr="002979DB">
        <w:trPr>
          <w:tblCellSpacing w:w="0" w:type="dxa"/>
        </w:trPr>
        <w:tc>
          <w:tcPr>
            <w:tcW w:w="0" w:type="auto"/>
            <w:shd w:val="clear" w:color="auto" w:fill="F0F8F0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979DB" w:rsidRPr="002979DB" w14:paraId="52C4A9B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25" w:type="dxa"/>
                    <w:left w:w="150" w:type="dxa"/>
                    <w:bottom w:w="225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4"/>
                  </w:tblGrid>
                  <w:tr w:rsidR="002979DB" w:rsidRPr="002979DB" w14:paraId="2DD94C6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2" w:space="0" w:color="000F4B"/>
                          <w:left w:val="single" w:sz="2" w:space="0" w:color="000F4B"/>
                          <w:bottom w:val="single" w:sz="2" w:space="0" w:color="000F4B"/>
                          <w:right w:val="single" w:sz="2" w:space="0" w:color="000F4B"/>
                        </w:tcBorders>
                        <w:shd w:val="clear" w:color="auto" w:fill="FFFFFF"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CFAD5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0E4642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CFAD5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75C9419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2522E5C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E0DB608" wp14:editId="7F0D22B9">
                                          <wp:extent cx="5810250" cy="1257300"/>
                                          <wp:effectExtent l="0" t="0" r="0" b="0"/>
                                          <wp:docPr id="15" name="Picture 15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810250" cy="1257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4E5D9E1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E41194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0F4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6BF33F0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000F4B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D38D60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C831E94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FFFFFF"/>
                                        <w:sz w:val="42"/>
                                        <w:szCs w:val="42"/>
                                      </w:rPr>
                                    </w:pPr>
                                    <w:r w:rsidRPr="002979DB">
                                      <w:rPr>
                                        <w:rFonts w:ascii="Cambria" w:eastAsia="Calibri" w:hAnsi="Cambria" w:cs="Arial"/>
                                        <w:b/>
                                        <w:bCs/>
                                        <w:color w:val="FFFFFF"/>
                                        <w:sz w:val="36"/>
                                        <w:szCs w:val="36"/>
                                      </w:rPr>
                                      <w:t>Applications Now Accepted through Feb. 2</w:t>
                                    </w:r>
                                  </w:p>
                                </w:tc>
                              </w:tr>
                            </w:tbl>
                            <w:p w14:paraId="2876ADB8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C547C1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7E164DE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445EA615" w14:textId="77777777" w:rsidR="002979DB" w:rsidRPr="002979DB" w:rsidRDefault="002979DB" w:rsidP="002979D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38B8057E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5CC699E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5C79E1E1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6B77371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6"/>
                                        <w:szCs w:val="36"/>
                                      </w:rPr>
                                    </w:pPr>
                                    <w:r w:rsidRPr="002979DB">
                                      <w:rPr>
                                        <w:rFonts w:ascii="Cambria" w:eastAsia="Calibri" w:hAnsi="Cambria" w:cs="Arial"/>
                                        <w:b/>
                                        <w:bCs/>
                                        <w:i/>
                                        <w:iCs/>
                                        <w:color w:val="006A50"/>
                                        <w:sz w:val="60"/>
                                        <w:szCs w:val="60"/>
                                      </w:rPr>
                                      <w:t>Apply for the 30th Annual Corporate Safety Awards!</w:t>
                                    </w:r>
                                  </w:p>
                                  <w:p w14:paraId="46D46029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6"/>
                                        <w:szCs w:val="36"/>
                                      </w:rPr>
                                    </w:pPr>
                                    <w:r w:rsidRPr="002979DB">
                                      <w:rPr>
                                        <w:rFonts w:ascii="Cambria" w:eastAsia="Calibri" w:hAnsi="Cambria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Presented by</w:t>
                                    </w:r>
                                  </w:p>
                                </w:tc>
                              </w:tr>
                            </w:tbl>
                            <w:p w14:paraId="4ADB5E89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0A9DCA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4"/>
                          <w:gridCol w:w="4070"/>
                        </w:tblGrid>
                        <w:tr w:rsidR="002979DB" w:rsidRPr="002979DB" w14:paraId="57B3377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50" w:type="pct"/>
                              <w:hideMark/>
                            </w:tcPr>
                            <w:p w14:paraId="14541FAF" w14:textId="77777777" w:rsidR="002979DB" w:rsidRPr="002979DB" w:rsidRDefault="002979DB" w:rsidP="002979DB">
                              <w:pPr>
                                <w:spacing w:after="0" w:line="21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74"/>
                              </w:tblGrid>
                              <w:tr w:rsidR="002979DB" w:rsidRPr="002979DB" w14:paraId="71C60F1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A50331E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5FA20E6" wp14:editId="57CCDD9D">
                                          <wp:extent cx="1657350" cy="476250"/>
                                          <wp:effectExtent l="0" t="0" r="0" b="0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63DD5AC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0"/>
                              </w:tblGrid>
                              <w:tr w:rsidR="002979DB" w:rsidRPr="002979DB" w14:paraId="7D4C8C3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D3B0C1E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695EA381" wp14:editId="6EB37309">
                                          <wp:extent cx="800100" cy="838200"/>
                                          <wp:effectExtent l="0" t="0" r="0" b="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01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CAB6E4B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64CD8B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29F3F0A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F67FEF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4"/>
                                    </w:tblGrid>
                                    <w:tr w:rsidR="002979DB" w:rsidRPr="002979DB" w14:paraId="790769A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32E0F22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9" w:history="1">
                                            <w:r w:rsidRPr="002979DB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Apply Here</w:t>
                                            </w:r>
                                          </w:hyperlink>
                                          <w:r w:rsidRPr="002979DB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C6E52B7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AC0976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62EE3D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200D602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805108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45A51E9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Tahoma" w:eastAsia="Calibri" w:hAnsi="Tahoma" w:cs="Tahoma"/>
                                        <w:b/>
                                        <w:bCs/>
                                        <w:color w:val="C03E30"/>
                                        <w:sz w:val="33"/>
                                        <w:szCs w:val="33"/>
                                      </w:rPr>
                                      <w:t>﻿</w:t>
                                    </w:r>
                                    <w:r w:rsidRPr="002979DB">
                                      <w:rPr>
                                        <w:rFonts w:ascii="Cambria" w:eastAsia="Calibri" w:hAnsi="Cambria" w:cs="Arial"/>
                                        <w:b/>
                                        <w:bCs/>
                                        <w:color w:val="C03E30"/>
                                        <w:sz w:val="33"/>
                                        <w:szCs w:val="33"/>
                                      </w:rPr>
                                      <w:t>Deadline: February 2 at Noon</w:t>
                                    </w:r>
                                  </w:p>
                                </w:tc>
                              </w:tr>
                            </w:tbl>
                            <w:p w14:paraId="15576CA0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4AFA39C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5EEF357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lastRenderedPageBreak/>
                                      <w:drawing>
                                        <wp:inline distT="0" distB="0" distL="0" distR="0" wp14:anchorId="7551250A" wp14:editId="4506EBBD">
                                          <wp:extent cx="4848225" cy="2724150"/>
                                          <wp:effectExtent l="0" t="0" r="9525" b="0"/>
                                          <wp:docPr id="18" name="Picture 18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848225" cy="2724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C886E92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364B598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906D5F8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Cambria" w:eastAsia="Calibri" w:hAnsi="Cambria" w:cs="Arial"/>
                                        <w:i/>
                                        <w:iCs/>
                                        <w:color w:val="000000"/>
                                        <w:sz w:val="29"/>
                                        <w:szCs w:val="29"/>
                                      </w:rPr>
                                      <w:t>Celebrating our 30th year, this awards program honors businesses for exemplary safety records and excellence in safety &amp; health management.</w:t>
                                    </w:r>
                                  </w:p>
                                </w:tc>
                              </w:tr>
                            </w:tbl>
                            <w:p w14:paraId="03B70A28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2E4D73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3F7689B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4C02307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75DFEBB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58E9C49" wp14:editId="3B0E6234">
                                          <wp:extent cx="5429250" cy="152400"/>
                                          <wp:effectExtent l="0" t="0" r="0" b="0"/>
                                          <wp:docPr id="19" name="Picture 1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B0AFC1D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8D7577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689D88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32C9B4E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AE01D1C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6"/>
                                        <w:szCs w:val="36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F4B"/>
                                        <w:sz w:val="36"/>
                                        <w:szCs w:val="36"/>
                                      </w:rPr>
                                      <w:t>WHY APPLY?</w:t>
                                    </w:r>
                                  </w:p>
                                </w:tc>
                              </w:tr>
                            </w:tbl>
                            <w:p w14:paraId="7F2EEEBE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445CEE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386077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6A5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191FD50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006A50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773F4A4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26ADDE8B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 xml:space="preserve">Winning a corporate safety award is an excellent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>recognition tool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 xml:space="preserve"> and provides opportunities for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>new business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 xml:space="preserve"> thanks to the prestige and exposure.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2120A3E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3D161B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D92B3D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085B56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CAE6C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49E3625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CAE6C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423A88A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315C6FD2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Leading companies like yours deserve the opportunity to be recognized as a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leader in workplace safety efforts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9965CD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403032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8DC01B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5FF25F8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6A5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66B4092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006A50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4FF0395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2D0FBDC7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 xml:space="preserve">Exclusivity – winning this award places you in an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elite group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 xml:space="preserve"> of fewer than 200 Wisconsin companies who have won in the past 29 years.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D45B01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CF3A0A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48C730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14029D4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CAE6C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61FD95A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CAE6C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4E350CD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330E7F43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Nominees and winners alike have received substantial and deserved recognition in the media locally, </w:t>
                                          </w:r>
                                          <w:proofErr w:type="gramStart"/>
                                          <w:r w:rsidRPr="002979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statewide</w:t>
                                          </w:r>
                                          <w:proofErr w:type="gramEnd"/>
                                          <w:r w:rsidRPr="002979D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and beyond.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3BB78D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641EE8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593F7B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FFD8B3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006A5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6F00DA4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006A50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5F284C5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51E5277A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lastRenderedPageBreak/>
                                            <w:t xml:space="preserve">This awards program highlights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significant accomplishments and industry firsts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 xml:space="preserve"> of those companies leading the way for future generations.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0550FE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C2532C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D17FDC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0341E3B7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CAE6C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2979DB" w:rsidRPr="002979DB" w14:paraId="2113D36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CAE6C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44"/>
                                    </w:tblGrid>
                                    <w:tr w:rsidR="002979DB" w:rsidRPr="002979DB" w14:paraId="072E0AD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1C230972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Calibri" w:hAnsi="Arial" w:cs="Arial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The application process allows you to 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>fully assess your organization</w:t>
                                          </w:r>
                                          <w:r w:rsidRPr="002979DB">
                                            <w:rPr>
                                              <w:rFonts w:ascii="Arial" w:eastAsia="Calibri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</w:rPr>
                                            <w:t xml:space="preserve"> – helping you evaluate your safety program’s strengths and improve upon weaknesses.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61DACE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A0C8BE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C989EC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FE979B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77E124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BBCDD2D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1DA3BE2" wp14:editId="1C382286">
                                          <wp:extent cx="5429250" cy="152400"/>
                                          <wp:effectExtent l="0" t="0" r="0" b="0"/>
                                          <wp:docPr id="20" name="Picture 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42925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A8F8B8D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EE2A21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6B06674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7CB8CE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DD321FC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717A80"/>
                                        <w:sz w:val="36"/>
                                        <w:szCs w:val="36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0F4B"/>
                                        <w:sz w:val="30"/>
                                        <w:szCs w:val="30"/>
                                      </w:rPr>
                                      <w:t>The CSA selection process involves two phases:</w:t>
                                    </w:r>
                                  </w:p>
                                </w:tc>
                              </w:tr>
                            </w:tbl>
                            <w:p w14:paraId="76E930EA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B5331C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24C8A0A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3EB70C2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1576A00D" w14:textId="77777777" w:rsidR="002979DB" w:rsidRPr="002979DB" w:rsidRDefault="002979DB" w:rsidP="002979D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ind w:left="1320" w:hanging="240"/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4"/>
                                        <w:szCs w:val="24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F4B"/>
                                        <w:sz w:val="24"/>
                                        <w:szCs w:val="24"/>
                                        <w:u w:val="single"/>
                                      </w:rPr>
                                      <w:t>Phase I: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Statistical data relating to a company’s incidence rates for the past three years, with an emphasis on the current full year’s calendar data, is reviewed and a core group of finalists is selected.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02E6D557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C930A13" w14:textId="77777777" w:rsidR="002979DB" w:rsidRPr="002979DB" w:rsidRDefault="002979DB" w:rsidP="002979D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20" w:hanging="240"/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4"/>
                                        <w:szCs w:val="24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F4B"/>
                                        <w:sz w:val="24"/>
                                        <w:szCs w:val="24"/>
                                        <w:u w:val="single"/>
                                      </w:rPr>
                                      <w:t>Phase II: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Finalists will be 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notified by February 9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and asked to answer a series of subjective questions pertaining to workplace health and safety issues.</w:t>
                                    </w:r>
                                    <w:r w:rsidRPr="002979DB">
                                      <w:rPr>
                                        <w:rFonts w:ascii="Arial" w:eastAsia="Times New Roman" w:hAnsi="Arial" w:cs="Arial"/>
                                        <w:color w:val="403F4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14:paraId="5FF65FD5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9C75290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Winners are notified on March 15, 2024. The awards will be presented April 17, 2024, during the </w:t>
                                    </w:r>
                                    <w:hyperlink r:id="rId12" w:tgtFrame="_blank" w:history="1">
                                      <w:r w:rsidRPr="002979DB">
                                        <w:rPr>
                                          <w:rFonts w:ascii="Arial" w:eastAsia="Calibri" w:hAnsi="Arial" w:cs="Arial"/>
                                          <w:color w:val="315FC3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82nd Annual Wisconsin Safety Council Conference</w:t>
                                      </w:r>
                                    </w:hyperlink>
                                    <w:r w:rsidRPr="002979DB">
                                      <w:rPr>
                                        <w:rFonts w:ascii="Arial" w:eastAsia="Calibri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at the Kalahari Resort.</w:t>
                                    </w:r>
                                  </w:p>
                                </w:tc>
                              </w:tr>
                            </w:tbl>
                            <w:p w14:paraId="0F5AADC2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C8E557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13DB0CA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3EDA4FB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shd w:val="clear" w:color="auto" w:fill="006A5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34"/>
                                    </w:tblGrid>
                                    <w:tr w:rsidR="002979DB" w:rsidRPr="002979DB" w14:paraId="093E2B0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6A50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1301F1" w14:textId="77777777" w:rsidR="002979DB" w:rsidRPr="002979DB" w:rsidRDefault="002979DB" w:rsidP="002979D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hyperlink r:id="rId13" w:history="1">
                                            <w:r w:rsidRPr="002979DB">
                                              <w:rPr>
                                                <w:rFonts w:ascii="Arial" w:eastAsia="Calibri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</w:rPr>
                                              <w:t>Apply Here</w:t>
                                            </w:r>
                                          </w:hyperlink>
                                          <w:r w:rsidRPr="002979DB"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059964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3211A0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581413A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5840DAA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1104031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14:paraId="5AB030C0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35"/>
                                        <w:szCs w:val="35"/>
                                        <w:u w:val="single"/>
                                      </w:rPr>
                                      <w:t>Note</w:t>
                                    </w: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C03E30"/>
                                        <w:sz w:val="35"/>
                                        <w:szCs w:val="35"/>
                                      </w:rPr>
                                      <w:t>:</w:t>
                                    </w:r>
                                    <w:r w:rsidRPr="002979DB">
                                      <w:rPr>
                                        <w:rFonts w:ascii="Arial" w:eastAsia="Calibri" w:hAnsi="Arial" w:cs="Arial"/>
                                        <w:i/>
                                        <w:iCs/>
                                        <w:color w:val="000000"/>
                                        <w:sz w:val="35"/>
                                        <w:szCs w:val="35"/>
                                      </w:rPr>
                                      <w:t xml:space="preserve"> Last year's Corporate Safety Award winners are unable to apply this year.</w:t>
                                    </w:r>
                                  </w:p>
                                  <w:p w14:paraId="344B180F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3FE6B6EA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5"/>
                                        <w:szCs w:val="35"/>
                                      </w:rPr>
                                      <w:t xml:space="preserve">To see last year's winners, click </w:t>
                                    </w:r>
                                    <w:hyperlink r:id="rId14" w:tgtFrame="_blank" w:history="1">
                                      <w:r w:rsidRPr="002979DB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315FC3"/>
                                          <w:sz w:val="35"/>
                                          <w:szCs w:val="35"/>
                                          <w:u w:val="single"/>
                                        </w:rPr>
                                        <w:t>here</w:t>
                                      </w:r>
                                    </w:hyperlink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35"/>
                                        <w:szCs w:val="35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14:paraId="61F6E876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11D03A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17C8DB2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6A53621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056E0F73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09124DB" wp14:editId="4B3FA58C">
                                          <wp:extent cx="5524500" cy="152400"/>
                                          <wp:effectExtent l="0" t="0" r="0" b="0"/>
                                          <wp:docPr id="21" name="Picture 2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245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BE7698C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8B4E78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179F1E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4117215E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6E4DFE06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23"/>
                                        <w:szCs w:val="23"/>
                                      </w:rPr>
                                      <w:t xml:space="preserve">Questions? Contact Barb Deans, WSC Associate Director, at </w:t>
                                    </w:r>
                                    <w:hyperlink r:id="rId15" w:tgtFrame="_blank" w:history="1">
                                      <w:r w:rsidRPr="002979DB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color w:val="006A50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bdeans@wisafetycouncil.org</w:t>
                                      </w:r>
                                    </w:hyperlink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006A50"/>
                                        <w:sz w:val="23"/>
                                        <w:szCs w:val="23"/>
                                      </w:rPr>
                                      <w:t xml:space="preserve"> or (608) 661-6914.</w:t>
                                    </w:r>
                                  </w:p>
                                </w:tc>
                              </w:tr>
                            </w:tbl>
                            <w:p w14:paraId="2F67F049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419BB4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2548C6A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2088C3C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44"/>
                                    </w:tblGrid>
                                    <w:tr w:rsidR="002979DB" w:rsidRPr="002979DB" w14:paraId="1E4B987D" w14:textId="77777777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0F4B"/>
                                          <w:tcMar>
                                            <w:top w:w="0" w:type="dxa"/>
                                            <w:left w:w="0" w:type="dxa"/>
                                            <w:bottom w:w="1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FF4D77" w14:textId="77777777" w:rsidR="002979DB" w:rsidRPr="002979DB" w:rsidRDefault="002979DB" w:rsidP="002979DB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</w:rPr>
                                          </w:pPr>
                                          <w:r w:rsidRPr="002979DB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3BECA58" wp14:editId="29656DAF">
                                                <wp:extent cx="47625" cy="9525"/>
                                                <wp:effectExtent l="0" t="0" r="0" b="0"/>
                                                <wp:docPr id="22" name="Picture 2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25A71C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CA69C7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F96920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1D4604F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BEBEB"/>
                              <w:hideMark/>
                            </w:tcPr>
                            <w:p w14:paraId="4242F1E0" w14:textId="77777777" w:rsidR="002979DB" w:rsidRPr="002979DB" w:rsidRDefault="002979DB" w:rsidP="002979D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2238D1AB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19BB51D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BEBEB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4"/>
                              </w:tblGrid>
                              <w:tr w:rsidR="002979DB" w:rsidRPr="002979DB" w14:paraId="6C784F2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8D05C78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Calibri" w:hAnsi="Arial" w:cs="Arial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</w:rPr>
                                      <w:t>This Awards Program is sponsored by</w:t>
                                    </w:r>
                                  </w:p>
                                </w:tc>
                              </w:tr>
                            </w:tbl>
                            <w:p w14:paraId="5E81197A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3F4387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4"/>
                          <w:gridCol w:w="4070"/>
                        </w:tblGrid>
                        <w:tr w:rsidR="002979DB" w:rsidRPr="002979DB" w14:paraId="2A0C955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50" w:type="pct"/>
                              <w:shd w:val="clear" w:color="auto" w:fill="EBEBEB"/>
                              <w:hideMark/>
                            </w:tcPr>
                            <w:p w14:paraId="100E6225" w14:textId="77777777" w:rsidR="002979DB" w:rsidRPr="002979DB" w:rsidRDefault="002979DB" w:rsidP="002979DB">
                              <w:pPr>
                                <w:spacing w:after="0" w:line="4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lastRenderedPageBreak/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74"/>
                              </w:tblGrid>
                              <w:tr w:rsidR="002979DB" w:rsidRPr="002979DB" w14:paraId="7EA9558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12D7DF97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32D92A4" wp14:editId="765F5CAA">
                                          <wp:extent cx="2266950" cy="647700"/>
                                          <wp:effectExtent l="0" t="0" r="0" b="0"/>
                                          <wp:docPr id="23" name="Picture 2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66950" cy="647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1432CA8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50" w:type="pct"/>
                              <w:shd w:val="clear" w:color="auto" w:fill="EBEBEB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0"/>
                              </w:tblGrid>
                              <w:tr w:rsidR="002979DB" w:rsidRPr="002979DB" w14:paraId="43A3932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914F263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4372E3B6" wp14:editId="2996A3FF">
                                          <wp:extent cx="1238250" cy="1295400"/>
                                          <wp:effectExtent l="0" t="0" r="0" b="0"/>
                                          <wp:docPr id="24" name="Picture 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1295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5507104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CA4A94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BEBE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2979DB" w:rsidRPr="002979DB" w14:paraId="4D3B5E0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BEBEB"/>
                              <w:hideMark/>
                            </w:tcPr>
                            <w:p w14:paraId="4E9BE209" w14:textId="77777777" w:rsidR="002979DB" w:rsidRPr="002979DB" w:rsidRDefault="002979DB" w:rsidP="002979D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</w:tc>
                        </w:tr>
                      </w:tbl>
                      <w:p w14:paraId="79939F9D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6A5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0"/>
                          <w:gridCol w:w="3844"/>
                        </w:tblGrid>
                        <w:tr w:rsidR="002979DB" w:rsidRPr="002979DB" w14:paraId="2B736D8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875" w:type="pct"/>
                              <w:shd w:val="clear" w:color="auto" w:fill="006A50"/>
                              <w:hideMark/>
                            </w:tcPr>
                            <w:p w14:paraId="2F5F3F26" w14:textId="77777777" w:rsidR="002979DB" w:rsidRPr="002979DB" w:rsidRDefault="002979DB" w:rsidP="002979DB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 w:rsidRPr="002979DB">
                                <w:rPr>
                                  <w:rFonts w:ascii="Calibri" w:eastAsia="Times New Roman" w:hAnsi="Calibri" w:cs="Calibri"/>
                                </w:rPr>
                                <w:t> 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00"/>
                              </w:tblGrid>
                              <w:tr w:rsidR="002979DB" w:rsidRPr="002979DB" w14:paraId="354587D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4066B0B" w14:textId="77777777" w:rsidR="002979DB" w:rsidRPr="002979DB" w:rsidRDefault="002979DB" w:rsidP="002979DB">
                                    <w:pPr>
                                      <w:spacing w:after="0" w:line="240" w:lineRule="auto"/>
                                      <w:rPr>
                                        <w:rFonts w:ascii="Arial" w:eastAsia="Calibri" w:hAnsi="Arial" w:cs="Arial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 w:rsidRPr="002979DB">
                                      <w:rPr>
                                        <w:rFonts w:ascii="Arial" w:eastAsia="Calibri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Wisconsin Safety Council | </w:t>
                                    </w:r>
                                    <w:hyperlink r:id="rId19" w:tgtFrame="_blank" w:history="1">
                                      <w:r w:rsidRPr="002979DB">
                                        <w:rPr>
                                          <w:rFonts w:ascii="Arial" w:eastAsia="Calibri" w:hAnsi="Arial" w:cs="Arial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wisafetycouncil.org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77862D3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5" w:type="pct"/>
                              <w:shd w:val="clear" w:color="auto" w:fill="006A50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44"/>
                              </w:tblGrid>
                              <w:tr w:rsidR="002979DB" w:rsidRPr="002979DB" w14:paraId="2D9D787A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07402D4" w14:textId="77777777" w:rsidR="002979DB" w:rsidRPr="002979DB" w:rsidRDefault="002979DB" w:rsidP="002979DB">
                                    <w:pPr>
                                      <w:spacing w:after="0" w:line="15" w:lineRule="atLeast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31E302D" wp14:editId="082AED37">
                                          <wp:extent cx="304800" cy="304800"/>
                                          <wp:effectExtent l="0" t="0" r="0" b="0"/>
                                          <wp:docPr id="25" name="Picture 25" descr="Facebook">
                                            <a:hlinkClick xmlns:a="http://schemas.openxmlformats.org/drawingml/2006/main" r:id="rId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</w:rPr>
                                      <w:t> </w:t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1DB19AA" wp14:editId="7D7481EB">
                                          <wp:extent cx="304800" cy="304800"/>
                                          <wp:effectExtent l="0" t="0" r="0" b="0"/>
                                          <wp:docPr id="26" name="Picture 26" descr="Twitter">
                                            <a:hlinkClick xmlns:a="http://schemas.openxmlformats.org/drawingml/2006/main" r:id="rId2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 </w:t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9A91B9D" wp14:editId="679550FE">
                                          <wp:extent cx="304800" cy="304800"/>
                                          <wp:effectExtent l="0" t="0" r="0" b="0"/>
                                          <wp:docPr id="27" name="Picture 27" descr="LinkedIn">
                                            <a:hlinkClick xmlns:a="http://schemas.openxmlformats.org/drawingml/2006/main" r:id="rId2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 </w:t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650FCF5" wp14:editId="4C05374B">
                                          <wp:extent cx="304800" cy="304800"/>
                                          <wp:effectExtent l="0" t="0" r="0" b="0"/>
                                          <wp:docPr id="28" name="Picture 28" descr="YouTube">
                                            <a:hlinkClick xmlns:a="http://schemas.openxmlformats.org/drawingml/2006/main" r:id="rId2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2979DB">
                                      <w:rPr>
                                        <w:rFonts w:ascii="Calibri" w:eastAsia="Times New Roman" w:hAnsi="Calibri" w:cs="Calibri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D23A4BC" w14:textId="77777777" w:rsidR="002979DB" w:rsidRPr="002979DB" w:rsidRDefault="002979DB" w:rsidP="002979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3EAF57" w14:textId="77777777" w:rsidR="002979DB" w:rsidRPr="002979DB" w:rsidRDefault="002979DB" w:rsidP="002979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552DA4" w14:textId="77777777" w:rsidR="002979DB" w:rsidRPr="002979DB" w:rsidRDefault="002979DB" w:rsidP="002979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AFDA13" w14:textId="77777777" w:rsidR="002979DB" w:rsidRPr="002979DB" w:rsidRDefault="002979DB" w:rsidP="00297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56560E" w14:textId="77777777" w:rsidR="002979DB" w:rsidRDefault="002979DB"/>
    <w:sectPr w:rsidR="0029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713"/>
    <w:multiLevelType w:val="multilevel"/>
    <w:tmpl w:val="F45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10222"/>
    <w:multiLevelType w:val="multilevel"/>
    <w:tmpl w:val="E518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9197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7450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DB"/>
    <w:rsid w:val="002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1DC5"/>
  <w15:chartTrackingRefBased/>
  <w15:docId w15:val="{1E3F802C-1A83-4731-98F3-2A90FAED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urldefense.com/v3/__https:/r20.rs6.net/tn.jsp?f=001fHJ7Kct5R63I4mDzJW1MUSsDqU5gD0JL-JRQXtHqNyw5sUeHOuvZCPDc3s-a9Lzq3nHNXiARkEng2h884JWJaFLLj7BVGCjcCGvVnnpQbb47Zg1ZYmernYeNLBpQKGNF7mooJGXrrQZAExlEAA7qwBxpzOdnsxHoJyxXLaoUNw-MXDJEJ_aeigYQg0ylCkgg5nfB40cO1DJ4_5ASsLySi1NIgtdafT5Y5qpkJJFLDAn4jqsBNrs_l6empquhfC4sk_yGQClAkq4=&amp;c=gFugaIKUY6TKPJHGM_3yjy3B94_je3e0sAVON0PVyRWwpBFJRma8wg==&amp;ch=tu2gaZVRm0LuI3gQPkde0wm__k-MrPXe4NR4Zwby02z7rGybOU7ZIg==__;!!Pkd1Zg-VdQ!l3m9c05AlLtFf4c7lejoYgRHgwNm6TzjUZuBVyFd7m32sNOHgwRY18E_hsILtFiLm6M2fYlUz026arECRig$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urldefense.com/v3/__https:/r20.rs6.net/tn.jsp?f=001fHJ7Kct5R63I4mDzJW1MUSsDqU5gD0JL-JRQXtHqNyw5sUeHOuvZCDjflUgSRyW9_qKQ4578ZVr2589uXOHtCId-d_UiOrxHijZw3Oluv5fk_KBgxAYzq4b8w7QjacKIMsDycjjCcUTpXd5WWx4aCjeA4PjR-k6KLebp_u6iKufUNqDKgA4UR0swtHOJ2wlK&amp;c=gFugaIKUY6TKPJHGM_3yjy3B94_je3e0sAVON0PVyRWwpBFJRma8wg==&amp;ch=tu2gaZVRm0LuI3gQPkde0wm__k-MrPXe4NR4Zwby02z7rGybOU7ZIg==__;!!Pkd1Zg-VdQ!l3m9c05AlLtFf4c7lejoYgRHgwNm6TzjUZuBVyFd7m32sNOHgwRY18E_hsILtFiLm6M2fYlUz0264XZQhuI$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urldefense.com/v3/__https:/r20.rs6.net/tn.jsp?f=001fHJ7Kct5R63I4mDzJW1MUSsDqU5gD0JL-JRQXtHqNyw5sUeHOuvZCFi9_p-qch2HyQcw8NbSMjSl4BMpfbLPohRx1Q4KSy9VAQ4fb-NNBKULbrjuWInHkEYQMV6zmsXMkeZMhXXa9TmKZksMIZMkhkhgw5nTB2DVRN91tcLCjjhrcUu3YfoGjhhU4aFDYN4Y&amp;c=gFugaIKUY6TKPJHGM_3yjy3B94_je3e0sAVON0PVyRWwpBFJRma8wg==&amp;ch=tu2gaZVRm0LuI3gQPkde0wm__k-MrPXe4NR4Zwby02z7rGybOU7ZIg==__;!!Pkd1Zg-VdQ!l3m9c05AlLtFf4c7lejoYgRHgwNm6TzjUZuBVyFd7m32sNOHgwRY18E_hsILtFiLm6M2fYlUz0260fNQVao$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hyperlink" Target="https://urldefense.com/v3/__https:/r20.rs6.net/tn.jsp?f=001fHJ7Kct5R63I4mDzJW1MUSsDqU5gD0JL-JRQXtHqNyw5sUeHOuvZCDjflUgSRyW9pVUlX_ajvb3UqMoXwva3LsRxU56c1nXvcyM9ZbQRHE9ycgiPcijwK7SX7MKUcrBm-AwaQqJu_gUYkxa55NtO9YzwOY8zVlcw0RfEmMTVfKE=&amp;c=gFugaIKUY6TKPJHGM_3yjy3B94_je3e0sAVON0PVyRWwpBFJRma8wg==&amp;ch=tu2gaZVRm0LuI3gQPkde0wm__k-MrPXe4NR4Zwby02z7rGybOU7ZIg==__;!!Pkd1Zg-VdQ!l3m9c05AlLtFf4c7lejoYgRHgwNm6TzjUZuBVyFd7m32sNOHgwRY18E_hsILtFiLm6M2fYlUz026YKlKj9Q$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urldefense.com/v3/__https:/r20.rs6.net/tn.jsp?f=001fHJ7Kct5R63I4mDzJW1MUSsDqU5gD0JL-JRQXtHqNyw5sUeHOuvZCKq3GutA7JtLyGLaEWpZ4QTekyTFKbcN6RFxEgAIYiWxJsT2VQ4QH-ScR7QMxgH2QueQkMyd6GFzbZ0ZlrfBC2jLewIJkxjO7dscqnfaST8gByRnL16YSCeYpkrWX2Rzn9Gs6mv_eHkp&amp;c=gFugaIKUY6TKPJHGM_3yjy3B94_je3e0sAVON0PVyRWwpBFJRma8wg==&amp;ch=tu2gaZVRm0LuI3gQPkde0wm__k-MrPXe4NR4Zwby02z7rGybOU7ZIg==__;!!Pkd1Zg-VdQ!l3m9c05AlLtFf4c7lejoYgRHgwNm6TzjUZuBVyFd7m32sNOHgwRY18E_hsILtFiLm6M2fYlUz026J4rRsqk$" TargetMode="External"/><Relationship Id="rId5" Type="http://schemas.openxmlformats.org/officeDocument/2006/relationships/hyperlink" Target="https://urldefense.com/v3/__https:/r20.rs6.net/tn.jsp?f=001fHJ7Kct5R63I4mDzJW1MUSsDqU5gD0JL-JRQXtHqNyw5sUeHOuvZCPDc3s-a9Lzq3nHNXiARkEng2h884JWJaFLLj7BVGCjcCGvVnnpQbb47Zg1ZYmernYeNLBpQKGNF7mooJGXrrQZAExlEAA7qwBxpzOdnsxHoJyxXLaoUNw-MXDJEJ_aeigYQg0ylCkgg5nfB40cO1DJ4_5ASsLySi1NIgtdafT5Y5qpkJJFLDAn4jqsBNrs_l6empquhfC4sk_yGQClAkq4=&amp;c=gFugaIKUY6TKPJHGM_3yjy3B94_je3e0sAVON0PVyRWwpBFJRma8wg==&amp;ch=tu2gaZVRm0LuI3gQPkde0wm__k-MrPXe4NR4Zwby02z7rGybOU7ZIg==__;!!Pkd1Zg-VdQ!l3m9c05AlLtFf4c7lejoYgRHgwNm6TzjUZuBVyFd7m32sNOHgwRY18E_hsILtFiLm6M2fYlUz026arECRig$" TargetMode="External"/><Relationship Id="rId15" Type="http://schemas.openxmlformats.org/officeDocument/2006/relationships/hyperlink" Target="mailto:bdeans@wisafetycouncil.org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urldefense.com/v3/__https:/r20.rs6.net/tn.jsp?f=001fHJ7Kct5R63I4mDzJW1MUSsDqU5gD0JL-JRQXtHqNyw5sUeHOuvZCNm4q4lZnJazeRsUU1LsAe52fAhaVOCgtTAohVecv-eM--py45l1O_NxN-6a4W1ktjkSEIR1bmRGlZats_ilemgt2JHaMcFoGsWP0ViaPI_A&amp;c=gFugaIKUY6TKPJHGM_3yjy3B94_je3e0sAVON0PVyRWwpBFJRma8wg==&amp;ch=tu2gaZVRm0LuI3gQPkde0wm__k-MrPXe4NR4Zwby02z7rGybOU7ZIg==__;!!Pkd1Zg-VdQ!l3m9c05AlLtFf4c7lejoYgRHgwNm6TzjUZuBVyFd7m32sNOHgwRY18E_hsILtFiLm6M2fYlUz026uFdkvP8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r20.rs6.net/tn.jsp?f=001fHJ7Kct5R63I4mDzJW1MUSsDqU5gD0JL-JRQXtHqNyw5sUeHOuvZCPDc3s-a9Lzq3nHNXiARkEng2h884JWJaFLLj7BVGCjcCGvVnnpQbb47Zg1ZYmernYeNLBpQKGNF7mooJGXrrQZAExlEAA7qwBxpzOdnsxHoJyxXLaoUNw-MXDJEJ_aeigYQg0ylCkgg5nfB40cO1DJ4_5ASsLySi1NIgtdafT5Y5qpkJJFLDAn4jqsBNrs_l6empquhfC4sk_yGQClAkq4=&amp;c=gFugaIKUY6TKPJHGM_3yjy3B94_je3e0sAVON0PVyRWwpBFJRma8wg==&amp;ch=tu2gaZVRm0LuI3gQPkde0wm__k-MrPXe4NR4Zwby02z7rGybOU7ZIg==__;!!Pkd1Zg-VdQ!l3m9c05AlLtFf4c7lejoYgRHgwNm6TzjUZuBVyFd7m32sNOHgwRY18E_hsILtFiLm6M2fYlUz026arECRig$" TargetMode="External"/><Relationship Id="rId14" Type="http://schemas.openxmlformats.org/officeDocument/2006/relationships/hyperlink" Target="https://urldefense.com/v3/__https:/r20.rs6.net/tn.jsp?f=001fHJ7Kct5R63I4mDzJW1MUSsDqU5gD0JL-JRQXtHqNyw5sUeHOuvZCIe-lZeR6fRd0nMdzd_Jex-fqyUeu2dcHAMWw88GaYwjL49mbXrT992czXw4H5SpDIpt0xiupUbQSL7GLDK-JVQnFIB2wwCBGi5RAA3BN8VD6-SdJ4CR-DCuNR-cvZ3rOwDT8ZxsVVPInk6zFzfHOx6Ggz0SSmAt9V0QpmhAMImEfSjgV6ZSfyenv_P-MkEEBs4t248ag5BBttuil8kVO457_fa0LpRKHWyCOQbweCXZ&amp;c=gFugaIKUY6TKPJHGM_3yjy3B94_je3e0sAVON0PVyRWwpBFJRma8wg==&amp;ch=tu2gaZVRm0LuI3gQPkde0wm__k-MrPXe4NR4Zwby02z7rGybOU7ZIg==__;!!Pkd1Zg-VdQ!l3m9c05AlLtFf4c7lejoYgRHgwNm6TzjUZuBVyFd7m32sNOHgwRY18E_hsILtFiLm6M2fYlUz026kzv5eNs$" TargetMode="External"/><Relationship Id="rId22" Type="http://schemas.openxmlformats.org/officeDocument/2006/relationships/hyperlink" Target="https://urldefense.com/v3/__https:/r20.rs6.net/tn.jsp?f=001fHJ7Kct5R63I4mDzJW1MUSsDqU5gD0JL-JRQXtHqNyw5sUeHOuvZCDjflUgSRyW9_bFxCM1dqCGNJddkkvxs3GEQyGq-tnx4W5mRsSiHZhAg4WZu8qH1r9JPVcDwXVHTxPRExM7SnZ_MVYsjRvXxoOMeDtJGhukA&amp;c=gFugaIKUY6TKPJHGM_3yjy3B94_je3e0sAVON0PVyRWwpBFJRma8wg==&amp;ch=tu2gaZVRm0LuI3gQPkde0wm__k-MrPXe4NR4Zwby02z7rGybOU7ZIg==__;!!Pkd1Zg-VdQ!l3m9c05AlLtFf4c7lejoYgRHgwNm6TzjUZuBVyFd7m32sNOHgwRY18E_hsILtFiLm6M2fYlUz026JHWEloQ$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Weber</dc:creator>
  <cp:keywords/>
  <dc:description/>
  <cp:lastModifiedBy>Lance Weber</cp:lastModifiedBy>
  <cp:revision>1</cp:revision>
  <dcterms:created xsi:type="dcterms:W3CDTF">2024-01-05T18:04:00Z</dcterms:created>
  <dcterms:modified xsi:type="dcterms:W3CDTF">2024-01-05T18:05:00Z</dcterms:modified>
</cp:coreProperties>
</file>